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19"/>
        <w:gridCol w:w="6379"/>
      </w:tblGrid>
      <w:tr w:rsidR="00F90F81" w:rsidRPr="009107EF" w:rsidTr="00F50357">
        <w:trPr>
          <w:trHeight w:val="362"/>
        </w:trPr>
        <w:tc>
          <w:tcPr>
            <w:tcW w:w="1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A952FD">
              <w:rPr>
                <w:rFonts w:cs="Arial"/>
                <w:szCs w:val="20"/>
              </w:rPr>
              <w:t xml:space="preserve">, Krajský pozemkový úřad pro </w:t>
            </w:r>
            <w:r w:rsidR="00A952FD" w:rsidRPr="00A952FD">
              <w:rPr>
                <w:rFonts w:cs="Arial"/>
                <w:szCs w:val="20"/>
              </w:rPr>
              <w:t>Jihomoravský</w:t>
            </w:r>
            <w:r w:rsidRPr="00A952FD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F50357">
        <w:trPr>
          <w:trHeight w:val="362"/>
        </w:trPr>
        <w:tc>
          <w:tcPr>
            <w:tcW w:w="1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A952F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D31C84">
              <w:rPr>
                <w:rFonts w:eastAsia="ArialMT" w:cs="Arial"/>
                <w:b w:val="0"/>
                <w:szCs w:val="22"/>
              </w:rPr>
              <w:t>Hroznová 227/17, 603 00 Brno</w:t>
            </w:r>
          </w:p>
        </w:tc>
      </w:tr>
      <w:tr w:rsidR="00F90F81" w:rsidRPr="009107EF" w:rsidTr="00F50357">
        <w:trPr>
          <w:trHeight w:val="362"/>
        </w:trPr>
        <w:tc>
          <w:tcPr>
            <w:tcW w:w="1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764383" w:rsidRDefault="00A952F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764383">
              <w:rPr>
                <w:rFonts w:cs="Arial"/>
                <w:b w:val="0"/>
                <w:bCs/>
                <w:color w:val="000000"/>
                <w:szCs w:val="20"/>
              </w:rPr>
              <w:t>Ing. Renatou Číhalovou, ředitelkou KPÚ pro JMK</w:t>
            </w:r>
          </w:p>
        </w:tc>
      </w:tr>
      <w:tr w:rsidR="00F90F81" w:rsidRPr="009107EF" w:rsidTr="00F50357">
        <w:trPr>
          <w:trHeight w:val="362"/>
        </w:trPr>
        <w:tc>
          <w:tcPr>
            <w:tcW w:w="1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76438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764383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19"/>
        <w:gridCol w:w="6379"/>
      </w:tblGrid>
      <w:tr w:rsidR="00F90F81" w:rsidRPr="009107EF" w:rsidTr="00F50357">
        <w:trPr>
          <w:trHeight w:val="362"/>
        </w:trPr>
        <w:tc>
          <w:tcPr>
            <w:tcW w:w="1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A952F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31C84">
              <w:rPr>
                <w:rFonts w:cs="Arial"/>
                <w:szCs w:val="22"/>
              </w:rPr>
              <w:t>Komplexní pozemkové úpravy v </w:t>
            </w:r>
            <w:proofErr w:type="spellStart"/>
            <w:r w:rsidRPr="00D31C84">
              <w:rPr>
                <w:rFonts w:cs="Arial"/>
                <w:szCs w:val="22"/>
              </w:rPr>
              <w:t>k.ú</w:t>
            </w:r>
            <w:proofErr w:type="spellEnd"/>
            <w:r w:rsidRPr="00D31C84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 xml:space="preserve"> </w:t>
            </w:r>
            <w:r w:rsidR="00FF37C1">
              <w:rPr>
                <w:rFonts w:cs="Arial"/>
                <w:szCs w:val="22"/>
              </w:rPr>
              <w:t>Vacenovice u</w:t>
            </w:r>
            <w:r w:rsidR="00CD6632">
              <w:rPr>
                <w:rFonts w:cs="Arial"/>
                <w:szCs w:val="22"/>
              </w:rPr>
              <w:t> </w:t>
            </w:r>
            <w:r w:rsidR="00FF37C1">
              <w:rPr>
                <w:rFonts w:cs="Arial"/>
                <w:szCs w:val="22"/>
              </w:rPr>
              <w:t>Kyjova</w:t>
            </w:r>
          </w:p>
        </w:tc>
      </w:tr>
      <w:tr w:rsidR="00F90F81" w:rsidRPr="009107EF" w:rsidTr="00F50357">
        <w:trPr>
          <w:trHeight w:val="362"/>
        </w:trPr>
        <w:tc>
          <w:tcPr>
            <w:tcW w:w="1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7C29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C2987">
              <w:rPr>
                <w:rFonts w:cs="Arial"/>
                <w:b w:val="0"/>
                <w:szCs w:val="20"/>
              </w:rPr>
              <w:t>SP852/2020-523101</w:t>
            </w:r>
          </w:p>
        </w:tc>
      </w:tr>
      <w:tr w:rsidR="00F90F81" w:rsidRPr="009107EF" w:rsidTr="00F50357">
        <w:trPr>
          <w:trHeight w:val="362"/>
        </w:trPr>
        <w:tc>
          <w:tcPr>
            <w:tcW w:w="1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bookmarkStart w:id="0" w:name="_GoBack"/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764383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764383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764383">
              <w:rPr>
                <w:rFonts w:cs="Arial"/>
                <w:b w:val="0"/>
                <w:szCs w:val="20"/>
              </w:rPr>
              <w:t>b</w:t>
            </w:r>
            <w:r w:rsidRPr="00764383">
              <w:rPr>
                <w:rFonts w:cs="Arial"/>
                <w:b w:val="0"/>
                <w:szCs w:val="20"/>
              </w:rPr>
              <w:t>) zákona</w:t>
            </w:r>
            <w:r w:rsidR="0010601F" w:rsidRPr="00764383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764383">
              <w:rPr>
                <w:rFonts w:cs="Arial"/>
                <w:b w:val="0"/>
                <w:szCs w:val="20"/>
              </w:rPr>
              <w:t>, ve znění pozdějších předpisů</w:t>
            </w:r>
            <w:r w:rsidRPr="00764383">
              <w:rPr>
                <w:rFonts w:cs="Arial"/>
                <w:b w:val="0"/>
                <w:szCs w:val="20"/>
              </w:rPr>
              <w:t xml:space="preserve">, </w:t>
            </w:r>
            <w:r w:rsidR="006956EA" w:rsidRPr="00764383">
              <w:rPr>
                <w:rFonts w:cs="Arial"/>
                <w:b w:val="0"/>
                <w:szCs w:val="20"/>
              </w:rPr>
              <w:t>otevřené</w:t>
            </w:r>
            <w:r w:rsidRPr="00764383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bookmarkEnd w:id="0"/>
      <w:tr w:rsidR="00F90F81" w:rsidRPr="009107EF" w:rsidTr="00F50357">
        <w:trPr>
          <w:trHeight w:val="362"/>
        </w:trPr>
        <w:tc>
          <w:tcPr>
            <w:tcW w:w="1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764383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764383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8643A1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AD1663" w:rsidP="006403F7">
      <w:r w:rsidRPr="00F3282C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</w:t>
      </w:r>
      <w:r w:rsidRPr="00F3282C">
        <w:lastRenderedPageBreak/>
        <w:t>podmínkami a že v případě výběru provede předmět plnění veřejné zakázky řádně podle této nabídky.</w:t>
      </w:r>
      <w:r w:rsidRPr="00592B71">
        <w:t xml:space="preserve"> </w:t>
      </w:r>
    </w:p>
    <w:p w:rsidR="00503FCA" w:rsidRDefault="00503FCA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5DE3" w:rsidRDefault="003F5DE3" w:rsidP="008E4AD5">
      <w:r>
        <w:separator/>
      </w:r>
    </w:p>
  </w:endnote>
  <w:endnote w:type="continuationSeparator" w:id="0">
    <w:p w:rsidR="003F5DE3" w:rsidRDefault="003F5DE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5DE3" w:rsidRDefault="003F5DE3" w:rsidP="008E4AD5">
      <w:r>
        <w:separator/>
      </w:r>
    </w:p>
  </w:footnote>
  <w:footnote w:type="continuationSeparator" w:id="0">
    <w:p w:rsidR="003F5DE3" w:rsidRDefault="003F5DE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952FD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A29A4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37706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5DE3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5322"/>
    <w:rsid w:val="004F2A2D"/>
    <w:rsid w:val="005005D6"/>
    <w:rsid w:val="00502044"/>
    <w:rsid w:val="00502ECF"/>
    <w:rsid w:val="00503A71"/>
    <w:rsid w:val="00503EFD"/>
    <w:rsid w:val="00503FCA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2AD1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383"/>
    <w:rsid w:val="00764410"/>
    <w:rsid w:val="0077512B"/>
    <w:rsid w:val="0078328E"/>
    <w:rsid w:val="007943B8"/>
    <w:rsid w:val="007A08E5"/>
    <w:rsid w:val="007A2FCC"/>
    <w:rsid w:val="007B0058"/>
    <w:rsid w:val="007C2987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643A1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2FD"/>
    <w:rsid w:val="00A953F7"/>
    <w:rsid w:val="00A96BA0"/>
    <w:rsid w:val="00AA7E7B"/>
    <w:rsid w:val="00AB2386"/>
    <w:rsid w:val="00AB4CC8"/>
    <w:rsid w:val="00AB77C0"/>
    <w:rsid w:val="00AC50C2"/>
    <w:rsid w:val="00AD1663"/>
    <w:rsid w:val="00AE41BA"/>
    <w:rsid w:val="00AE6726"/>
    <w:rsid w:val="00AF150E"/>
    <w:rsid w:val="00AF244D"/>
    <w:rsid w:val="00B01A14"/>
    <w:rsid w:val="00B03799"/>
    <w:rsid w:val="00B04BDE"/>
    <w:rsid w:val="00B15F9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8D8"/>
    <w:rsid w:val="00CB2C72"/>
    <w:rsid w:val="00CB60E4"/>
    <w:rsid w:val="00CB7425"/>
    <w:rsid w:val="00CC36CB"/>
    <w:rsid w:val="00CC446F"/>
    <w:rsid w:val="00CD09BF"/>
    <w:rsid w:val="00CD6632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3282C"/>
    <w:rsid w:val="00F40C25"/>
    <w:rsid w:val="00F41CA9"/>
    <w:rsid w:val="00F464F0"/>
    <w:rsid w:val="00F46975"/>
    <w:rsid w:val="00F50357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37C1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1ED09F-48D4-45F2-AF80-CD710F65E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588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Gerychová Marta Ing.</cp:lastModifiedBy>
  <cp:revision>4</cp:revision>
  <cp:lastPrinted>2012-03-30T11:12:00Z</cp:lastPrinted>
  <dcterms:created xsi:type="dcterms:W3CDTF">2020-04-16T08:59:00Z</dcterms:created>
  <dcterms:modified xsi:type="dcterms:W3CDTF">2020-04-17T12:05:00Z</dcterms:modified>
</cp:coreProperties>
</file>